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 xml:space="preserve">Our Vision: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Radiating the light of Christ, the Presbytery of Geneva thrives as a community of servants,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lifting up every congregation and leader in ministering together.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9:30 AM </w:t>
        <w:tab/>
        <w:t xml:space="preserve">Registration and fellowship time (through 10:00 AM)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10:00 AM</w:t>
        <w:tab/>
        <w:t xml:space="preserve">Call to Order, Declaration of Quorum, and Opening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10:10 AM </w:t>
        <w:tab/>
        <w:t xml:space="preserve">Introductory Business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Call for New Business &amp; Approval of the Docket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Introduction of New Commissioners, Corresponding Members, and Guests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left="144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Acknowledgment of the First Stewards of the Land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[RE Donna Colvin (Pulteney, First)]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left="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10:20 AM</w:t>
        <w:tab/>
        <w:t xml:space="preserve">Consent Agenda &amp; Clerk’s Report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[TE Amy Loving Austin (Stanley, Seneca #9 / Bellona, Memorial), Stated Clerk]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10:25 AM</w:t>
        <w:tab/>
        <w:t xml:space="preserve">Welcome to Camp Whitman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[Bryan Muecke (Camp Director)]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10:30 AM</w:t>
        <w:tab/>
        <w:t xml:space="preserve">Committee on Ministry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[RE Beth Newell (Geneva)]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Examination for Membership: TE Pamela Gnagy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(Cayuga-Syracuse Presbytery)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72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Examination for Installation &amp; Membership: TE John Woodring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(Western New York Presbytery)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of Pensions: 2025 Plan Changes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11:00 AM </w:t>
        <w:tab/>
        <w:t xml:space="preserve">Report from General Council, Committee on Operations, and Treasurer 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[TE David Ashby (AL, Treasurer)]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11:15 AM</w:t>
        <w:tab/>
        <w:t xml:space="preserve">Looking Forward to Our September Presbytery Meeting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[TE Kirianne Weaver (Ithaca, First)]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11:20 AM</w:t>
        <w:tab/>
        <w:t xml:space="preserve">Worship &amp; the Lord’s Supper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[TE Susan Joseph Rack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[(Trumansburg, First Ulysses), presiding]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12:05 PM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1:10 PM </w:t>
        <w:tab/>
        <w:t xml:space="preserve">Committee on Representation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[RE Rob Anderson (Penn Yan, First)]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Anti-Harassment Policy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Anti-Racism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1:30 PM</w:t>
        <w:tab/>
        <w:t xml:space="preserve">Committee on Mission and Witness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[RE Joanne Tunnison (Horseheads, First)] 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PMA Peacemaker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Puerto Rico Mission Opportunities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1:40 PM</w:t>
        <w:tab/>
        <w:t xml:space="preserve">Good News from Congregations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 To include your news in the minutes, please email a written copy to: statedclerk@presbyteryofgeneva.org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1:50 PM</w:t>
        <w:tab/>
        <w:t xml:space="preserve">A Word from the Presbytery Leader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[TE Marji Ackerman (VM)]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1:55 PM</w:t>
        <w:tab/>
        <w:t xml:space="preserve">Resolution of Thanks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[RE Ken Allen (Canandaigua, United)]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2:00 PM </w:t>
        <w:tab/>
        <w:t xml:space="preserve">Benediction and Adjournment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PRESBYTERY OF GENEVA  </w:t>
    </w:r>
  </w:p>
  <w:p w:rsidR="00000000" w:rsidDel="00000000" w:rsidP="00000000" w:rsidRDefault="00000000" w:rsidRPr="00000000" w14:paraId="00000034">
    <w:pPr>
      <w:pageBreakBefore w:val="0"/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STATED MEETING OF MAY 21, 2024</w:t>
    </w:r>
  </w:p>
  <w:p w:rsidR="00000000" w:rsidDel="00000000" w:rsidP="00000000" w:rsidRDefault="00000000" w:rsidRPr="00000000" w14:paraId="00000035">
    <w:pPr>
      <w:pageBreakBefore w:val="0"/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CAMP WHITMAN and ZOOM.US PROPOSED DOCKET</w:t>
    </w:r>
  </w:p>
  <w:p w:rsidR="00000000" w:rsidDel="00000000" w:rsidP="00000000" w:rsidRDefault="00000000" w:rsidRPr="00000000" w14:paraId="00000036">
    <w:pPr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line="240" w:lineRule="auto"/>
      <w:jc w:val="center"/>
      <w:rPr>
        <w:rFonts w:ascii="Arial" w:cs="Arial" w:eastAsia="Arial" w:hAnsi="Arial"/>
        <w:sz w:val="16"/>
        <w:szCs w:val="16"/>
        <w:u w:val="single"/>
      </w:rPr>
    </w:pPr>
    <w:r w:rsidDel="00000000" w:rsidR="00000000" w:rsidRPr="00000000">
      <w:rPr>
        <w:rFonts w:ascii="Arial" w:cs="Arial" w:eastAsia="Arial" w:hAnsi="Arial"/>
        <w:sz w:val="16"/>
        <w:szCs w:val="16"/>
        <w:u w:val="single"/>
        <w:rtl w:val="0"/>
      </w:rPr>
      <w:t xml:space="preserve">Our Presbytery Purpose: </w:t>
    </w:r>
  </w:p>
  <w:p w:rsidR="00000000" w:rsidDel="00000000" w:rsidP="00000000" w:rsidRDefault="00000000" w:rsidRPr="00000000" w14:paraId="00000038">
    <w:pPr>
      <w:spacing w:after="0" w:line="240" w:lineRule="auto"/>
      <w:jc w:val="center"/>
      <w:rPr>
        <w:rFonts w:ascii="Arial" w:cs="Arial" w:eastAsia="Arial" w:hAnsi="Arial"/>
        <w:i w:val="1"/>
        <w:sz w:val="16"/>
        <w:szCs w:val="16"/>
      </w:rPr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The Presbytery of Geneva lives to support and equip congregations and leaders</w:t>
    </w:r>
  </w:p>
  <w:p w:rsidR="00000000" w:rsidDel="00000000" w:rsidP="00000000" w:rsidRDefault="00000000" w:rsidRPr="00000000" w14:paraId="00000039">
    <w:pPr>
      <w:pageBreakBefore w:val="0"/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to be Christ in the Finger Lakes and the world.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